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6462">
        <w:rPr>
          <w:rFonts w:ascii="Arial" w:hAnsi="Arial" w:cs="Arial"/>
          <w:b/>
          <w:sz w:val="24"/>
          <w:szCs w:val="24"/>
        </w:rPr>
        <w:t>SOLICITAÇÃO DE DISPENSA DO TCLE (PRONTUÁRIOS MÉDICOS)</w:t>
      </w:r>
    </w:p>
    <w:p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76462">
        <w:rPr>
          <w:rFonts w:ascii="Arial" w:hAnsi="Arial" w:cs="Arial"/>
          <w:b/>
          <w:sz w:val="24"/>
          <w:szCs w:val="24"/>
          <w:highlight w:val="yellow"/>
          <w:u w:val="single"/>
        </w:rPr>
        <w:t>Observação</w:t>
      </w:r>
      <w:r w:rsidRPr="00C76462">
        <w:rPr>
          <w:rFonts w:ascii="Arial" w:hAnsi="Arial" w:cs="Arial"/>
          <w:sz w:val="24"/>
          <w:szCs w:val="24"/>
          <w:highlight w:val="yellow"/>
          <w:u w:val="single"/>
        </w:rPr>
        <w:t xml:space="preserve">: esse texto inicial </w:t>
      </w:r>
      <w:proofErr w:type="spellStart"/>
      <w:r w:rsidRPr="00C76462">
        <w:rPr>
          <w:rFonts w:ascii="Arial" w:hAnsi="Arial" w:cs="Arial"/>
          <w:sz w:val="24"/>
          <w:szCs w:val="24"/>
          <w:highlight w:val="yellow"/>
          <w:u w:val="single"/>
        </w:rPr>
        <w:t>orientativo</w:t>
      </w:r>
      <w:proofErr w:type="spellEnd"/>
      <w:r w:rsidRPr="00C76462">
        <w:rPr>
          <w:rFonts w:ascii="Arial" w:hAnsi="Arial" w:cs="Arial"/>
          <w:sz w:val="24"/>
          <w:szCs w:val="24"/>
          <w:highlight w:val="yellow"/>
          <w:u w:val="single"/>
        </w:rPr>
        <w:t xml:space="preserve"> para </w:t>
      </w:r>
      <w:proofErr w:type="gramStart"/>
      <w:r w:rsidRPr="00C76462">
        <w:rPr>
          <w:rFonts w:ascii="Arial" w:hAnsi="Arial" w:cs="Arial"/>
          <w:sz w:val="24"/>
          <w:szCs w:val="24"/>
          <w:highlight w:val="yellow"/>
          <w:u w:val="single"/>
        </w:rPr>
        <w:t>o(</w:t>
      </w:r>
      <w:proofErr w:type="gramEnd"/>
      <w:r w:rsidRPr="00C76462">
        <w:rPr>
          <w:rFonts w:ascii="Arial" w:hAnsi="Arial" w:cs="Arial"/>
          <w:sz w:val="24"/>
          <w:szCs w:val="24"/>
          <w:highlight w:val="yellow"/>
          <w:u w:val="single"/>
        </w:rPr>
        <w:t xml:space="preserve">s) pesquisador(es) não deve constar na solicitação de dispensa do TCLE encaminhada. Portanto, </w:t>
      </w:r>
      <w:r w:rsidRPr="00C76462">
        <w:rPr>
          <w:rFonts w:ascii="Arial" w:hAnsi="Arial" w:cs="Arial"/>
          <w:b/>
          <w:sz w:val="24"/>
          <w:szCs w:val="24"/>
          <w:highlight w:val="yellow"/>
          <w:u w:val="single"/>
        </w:rPr>
        <w:t>deve-se excluí-lo</w:t>
      </w:r>
      <w:r w:rsidRPr="00C76462">
        <w:rPr>
          <w:rFonts w:ascii="Arial" w:hAnsi="Arial" w:cs="Arial"/>
          <w:sz w:val="24"/>
          <w:szCs w:val="24"/>
          <w:highlight w:val="yellow"/>
          <w:u w:val="single"/>
        </w:rPr>
        <w:t>.</w:t>
      </w: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BDE" w:rsidRPr="00C76462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 xml:space="preserve">Caros </w:t>
      </w:r>
      <w:proofErr w:type="gramStart"/>
      <w:r w:rsidRPr="00C76462">
        <w:rPr>
          <w:rFonts w:ascii="Arial" w:hAnsi="Arial" w:cs="Arial"/>
          <w:sz w:val="24"/>
          <w:szCs w:val="24"/>
        </w:rPr>
        <w:t>pesquisadores(</w:t>
      </w:r>
      <w:proofErr w:type="gramEnd"/>
      <w:r w:rsidRPr="00C76462">
        <w:rPr>
          <w:rFonts w:ascii="Arial" w:hAnsi="Arial" w:cs="Arial"/>
          <w:sz w:val="24"/>
          <w:szCs w:val="24"/>
        </w:rPr>
        <w:t xml:space="preserve">as), as instruções e modelo propostos abaixo, visam auxiliar a elaboração da apresentação de </w:t>
      </w:r>
      <w:r w:rsidRPr="00C76462">
        <w:rPr>
          <w:rFonts w:ascii="Arial" w:hAnsi="Arial" w:cs="Arial"/>
          <w:b/>
          <w:sz w:val="24"/>
          <w:szCs w:val="24"/>
        </w:rPr>
        <w:t>solicitação de dispensa do TCLE</w:t>
      </w:r>
      <w:r w:rsidRPr="00C76462">
        <w:rPr>
          <w:rFonts w:ascii="Arial" w:hAnsi="Arial" w:cs="Arial"/>
          <w:sz w:val="24"/>
          <w:szCs w:val="24"/>
          <w:u w:val="single"/>
        </w:rPr>
        <w:t>, em casos de utilização de prontuários médicos</w:t>
      </w:r>
      <w:r w:rsidRPr="00C76462">
        <w:rPr>
          <w:rFonts w:ascii="Arial" w:hAnsi="Arial" w:cs="Arial"/>
          <w:sz w:val="24"/>
          <w:szCs w:val="24"/>
        </w:rPr>
        <w:t xml:space="preserve">, atendendo as legislações do Conselho Nacional da Saúde (CNS) e da Comissão Nacional de Ética em Pesquisa (CONEP) e, não as substituem. Alertamos que para a redação da solicitação de dispensa do TCLE, devem ser observadas as orientações constantes na Resolução CNS nº 466 de 2012 e complementares. </w:t>
      </w:r>
    </w:p>
    <w:p w:rsidR="00855BDE" w:rsidRPr="00C76462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 xml:space="preserve">Ressaltamos que, não existe um único padrão ou modelo para a </w:t>
      </w:r>
      <w:r w:rsidRPr="00C76462">
        <w:rPr>
          <w:rFonts w:ascii="Arial" w:hAnsi="Arial" w:cs="Arial"/>
          <w:b/>
          <w:sz w:val="24"/>
          <w:szCs w:val="24"/>
        </w:rPr>
        <w:t>solicitação de dispensa do TCLE</w:t>
      </w:r>
      <w:r w:rsidRPr="00C76462">
        <w:rPr>
          <w:rFonts w:ascii="Arial" w:hAnsi="Arial" w:cs="Arial"/>
          <w:sz w:val="24"/>
          <w:szCs w:val="24"/>
        </w:rPr>
        <w:t>. Cada pesquisa pode e deve efetuar as adequações necessárias, de acordo com as especificidades do seu objeto de estudo, sem deixar de observar os itens obrigatórios estabelecidos pelas normativas do Sistema CEP/CONEP. Esses documentos podem ser acessados diretamente na página da Plataforma Brasil (</w:t>
      </w:r>
      <w:hyperlink r:id="rId6" w:history="1">
        <w:r w:rsidRPr="00C76462">
          <w:rPr>
            <w:rStyle w:val="Hyperlink"/>
            <w:rFonts w:ascii="Arial" w:hAnsi="Arial" w:cs="Arial"/>
            <w:sz w:val="24"/>
            <w:szCs w:val="24"/>
          </w:rPr>
          <w:t>http://plataformabrasil.saude.gov.br/login.jsf</w:t>
        </w:r>
      </w:hyperlink>
      <w:r w:rsidRPr="00C76462">
        <w:rPr>
          <w:rFonts w:ascii="Arial" w:hAnsi="Arial" w:cs="Arial"/>
          <w:sz w:val="24"/>
          <w:szCs w:val="24"/>
        </w:rPr>
        <w:t xml:space="preserve">), na aba Resoluções e Normativas; e, em Cartas Circulares. </w:t>
      </w:r>
    </w:p>
    <w:p w:rsidR="00855BDE" w:rsidRPr="00C76462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>Conforme descrito na Resolução CNS nº 466 de 2012, no capítulo III, inciso</w:t>
      </w: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BDE" w:rsidRPr="00C76462" w:rsidRDefault="00855BDE" w:rsidP="00855BDE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 xml:space="preserve">III.2 - As pesquisas, em qualquer área do conhecimento envolvendo seres humanos, deverão observar as seguintes exigências: [...] i) prever </w:t>
      </w:r>
      <w:r w:rsidRPr="00C76462">
        <w:rPr>
          <w:rFonts w:ascii="Arial" w:hAnsi="Arial" w:cs="Arial"/>
          <w:b/>
          <w:sz w:val="24"/>
          <w:szCs w:val="24"/>
        </w:rPr>
        <w:t>procedimentos que assegurem a confidencialidade e a privacidade</w:t>
      </w:r>
      <w:r w:rsidRPr="00C76462">
        <w:rPr>
          <w:rFonts w:ascii="Arial" w:hAnsi="Arial" w:cs="Arial"/>
          <w:sz w:val="24"/>
          <w:szCs w:val="24"/>
        </w:rPr>
        <w:t xml:space="preserve">, a proteção da imagem e a não </w:t>
      </w:r>
      <w:proofErr w:type="spellStart"/>
      <w:r w:rsidRPr="00C76462">
        <w:rPr>
          <w:rFonts w:ascii="Arial" w:hAnsi="Arial" w:cs="Arial"/>
          <w:sz w:val="24"/>
          <w:szCs w:val="24"/>
        </w:rPr>
        <w:t>estigmatização</w:t>
      </w:r>
      <w:proofErr w:type="spellEnd"/>
      <w:r w:rsidRPr="00C76462">
        <w:rPr>
          <w:rFonts w:ascii="Arial" w:hAnsi="Arial" w:cs="Arial"/>
          <w:sz w:val="24"/>
          <w:szCs w:val="24"/>
        </w:rPr>
        <w:t xml:space="preserve"> dos participantes da pesquisa, garantindo a não utilização das informações em prejuízo das pessoas e/ou das comunidades, inclusive em termos de autoestima, de prestígio e/ou de aspectos econômico-financeiros; [...] (grifos nosso).</w:t>
      </w: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>Alerta ainda no capítulo IV, inciso IV.8, que:</w:t>
      </w: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BDE" w:rsidRPr="00C76462" w:rsidRDefault="00855BDE" w:rsidP="00855BDE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proofErr w:type="gramStart"/>
      <w:r w:rsidRPr="00C76462">
        <w:rPr>
          <w:rFonts w:ascii="Arial" w:hAnsi="Arial" w:cs="Arial"/>
          <w:sz w:val="24"/>
          <w:szCs w:val="24"/>
        </w:rPr>
        <w:t>nos</w:t>
      </w:r>
      <w:proofErr w:type="gramEnd"/>
      <w:r w:rsidRPr="00C76462">
        <w:rPr>
          <w:rFonts w:ascii="Arial" w:hAnsi="Arial" w:cs="Arial"/>
          <w:sz w:val="24"/>
          <w:szCs w:val="24"/>
        </w:rPr>
        <w:t xml:space="preserve"> casos em que seja inviável a obtenção do Termo de Consentimento Livre e Esclarecido ou que esta </w:t>
      </w:r>
      <w:r w:rsidRPr="00C76462">
        <w:rPr>
          <w:rFonts w:ascii="Arial" w:hAnsi="Arial" w:cs="Arial"/>
          <w:b/>
          <w:sz w:val="24"/>
          <w:szCs w:val="24"/>
        </w:rPr>
        <w:t xml:space="preserve">obtenção signifique riscos substanciais à privacidade e confidencialidade dos dados do participante </w:t>
      </w:r>
      <w:r w:rsidRPr="00C76462">
        <w:rPr>
          <w:rFonts w:ascii="Arial" w:hAnsi="Arial" w:cs="Arial"/>
          <w:sz w:val="24"/>
          <w:szCs w:val="24"/>
        </w:rPr>
        <w:t>ou aos</w:t>
      </w:r>
      <w:r w:rsidRPr="00C76462">
        <w:rPr>
          <w:rFonts w:ascii="Arial" w:hAnsi="Arial" w:cs="Arial"/>
          <w:b/>
          <w:sz w:val="24"/>
          <w:szCs w:val="24"/>
        </w:rPr>
        <w:t xml:space="preserve"> vínculos </w:t>
      </w:r>
      <w:r w:rsidRPr="00C76462">
        <w:rPr>
          <w:rFonts w:ascii="Arial" w:hAnsi="Arial" w:cs="Arial"/>
          <w:b/>
          <w:sz w:val="24"/>
          <w:szCs w:val="24"/>
        </w:rPr>
        <w:lastRenderedPageBreak/>
        <w:t>de confiança entre pesquisador e pesquisado</w:t>
      </w:r>
      <w:r w:rsidRPr="00C76462">
        <w:rPr>
          <w:rFonts w:ascii="Arial" w:hAnsi="Arial" w:cs="Arial"/>
          <w:sz w:val="24"/>
          <w:szCs w:val="24"/>
        </w:rPr>
        <w:t>, a dispen</w:t>
      </w:r>
      <w:bookmarkStart w:id="0" w:name="_GoBack"/>
      <w:bookmarkEnd w:id="0"/>
      <w:r w:rsidRPr="00C76462">
        <w:rPr>
          <w:rFonts w:ascii="Arial" w:hAnsi="Arial" w:cs="Arial"/>
          <w:sz w:val="24"/>
          <w:szCs w:val="24"/>
        </w:rPr>
        <w:t xml:space="preserve">sa do TCLE deve ser justificadamente solicitada pelo pesquisador responsável ao Sistema CEP/CONEP, para apreciação, </w:t>
      </w:r>
      <w:r w:rsidRPr="00C76462">
        <w:rPr>
          <w:rFonts w:ascii="Arial" w:hAnsi="Arial" w:cs="Arial"/>
          <w:b/>
          <w:sz w:val="24"/>
          <w:szCs w:val="24"/>
          <w:u w:val="single"/>
        </w:rPr>
        <w:t>sem prejuízo do posterior processo de esclarecimento</w:t>
      </w:r>
      <w:r w:rsidRPr="00C76462">
        <w:rPr>
          <w:rFonts w:ascii="Arial" w:hAnsi="Arial" w:cs="Arial"/>
          <w:sz w:val="24"/>
          <w:szCs w:val="24"/>
        </w:rPr>
        <w:t xml:space="preserve"> (grifos nosso).</w:t>
      </w: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ab/>
        <w:t xml:space="preserve">Isto é, </w:t>
      </w:r>
      <w:r w:rsidRPr="00C76462">
        <w:rPr>
          <w:rFonts w:ascii="Arial" w:hAnsi="Arial" w:cs="Arial"/>
          <w:b/>
          <w:sz w:val="24"/>
          <w:szCs w:val="24"/>
        </w:rPr>
        <w:t>em casos, onde o contato com o participante de pesquisa é inviável, como falecimento e outras situações onde o pesquisador não consegue o contato direto com o participante</w:t>
      </w:r>
      <w:r w:rsidRPr="00C76462">
        <w:rPr>
          <w:rFonts w:ascii="Arial" w:hAnsi="Arial" w:cs="Arial"/>
          <w:sz w:val="24"/>
          <w:szCs w:val="24"/>
        </w:rPr>
        <w:t xml:space="preserve">. Nesses casos, deverá ser apresentada a </w:t>
      </w:r>
      <w:r w:rsidRPr="00C76462">
        <w:rPr>
          <w:rFonts w:ascii="Arial" w:hAnsi="Arial" w:cs="Arial"/>
          <w:sz w:val="24"/>
          <w:szCs w:val="24"/>
          <w:u w:val="single"/>
        </w:rPr>
        <w:t>solicitação de dispensa do TCLE</w:t>
      </w:r>
      <w:r w:rsidRPr="00C76462">
        <w:rPr>
          <w:rFonts w:ascii="Arial" w:hAnsi="Arial" w:cs="Arial"/>
          <w:sz w:val="24"/>
          <w:szCs w:val="24"/>
        </w:rPr>
        <w:t xml:space="preserve"> justificando os motivos que inviabilizam o pesquisador de solicitar o consentimento dos participantes.</w:t>
      </w: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ab/>
        <w:t xml:space="preserve"> Em outas situações, como as descritas em Manual de Orientação: pendências frequentes em protocolos de pesquisa clínica (</w:t>
      </w:r>
      <w:hyperlink r:id="rId7" w:history="1">
        <w:r w:rsidRPr="00C76462">
          <w:rPr>
            <w:rStyle w:val="Hyperlink"/>
            <w:rFonts w:ascii="Arial" w:hAnsi="Arial" w:cs="Arial"/>
            <w:sz w:val="24"/>
            <w:szCs w:val="24"/>
          </w:rPr>
          <w:t>http://conselho.saude.gov.br/images/comissoes/conep/documentos/PB/MANUAL_DE_PENDENCIAS.pdf</w:t>
        </w:r>
      </w:hyperlink>
      <w:r w:rsidRPr="00C76462">
        <w:rPr>
          <w:rFonts w:ascii="Arial" w:hAnsi="Arial" w:cs="Arial"/>
          <w:sz w:val="24"/>
          <w:szCs w:val="24"/>
        </w:rPr>
        <w:t>), deve-se apresentar o TCLE ao participante de pesquisa, descrição constante no documento redigida a seguir:</w:t>
      </w: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BDE" w:rsidRPr="00C76462" w:rsidRDefault="00855BDE" w:rsidP="00855BDE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>Especial cuidado deve ser dado à questão de consulta aos prontuários médicos, matéria em que há considerações do Conselho Federal de Medicina (CFM). A Resolução CFM Nº 1.638 de 2002, no seu preâmbulo, considera o prontuário médico como “</w:t>
      </w:r>
      <w:r w:rsidRPr="00C76462">
        <w:rPr>
          <w:rFonts w:ascii="Arial" w:hAnsi="Arial" w:cs="Arial"/>
          <w:i/>
          <w:sz w:val="24"/>
          <w:szCs w:val="24"/>
        </w:rPr>
        <w:t xml:space="preserve">documento valioso para o paciente, para o médico que o assiste e para as instituições de saúde, </w:t>
      </w:r>
      <w:r w:rsidRPr="00C76462">
        <w:rPr>
          <w:rFonts w:ascii="Arial" w:hAnsi="Arial" w:cs="Arial"/>
          <w:i/>
          <w:sz w:val="24"/>
          <w:szCs w:val="24"/>
          <w:u w:val="single"/>
        </w:rPr>
        <w:t>bem como para o ensino, a pesquisa</w:t>
      </w:r>
      <w:r w:rsidRPr="00C76462">
        <w:rPr>
          <w:rFonts w:ascii="Arial" w:hAnsi="Arial" w:cs="Arial"/>
          <w:i/>
          <w:sz w:val="24"/>
          <w:szCs w:val="24"/>
        </w:rPr>
        <w:t xml:space="preserve"> e os serviços públicos de saúde, além de instrumento de defesa legal</w:t>
      </w:r>
      <w:r w:rsidRPr="00C76462">
        <w:rPr>
          <w:rFonts w:ascii="Arial" w:hAnsi="Arial" w:cs="Arial"/>
          <w:sz w:val="24"/>
          <w:szCs w:val="24"/>
        </w:rPr>
        <w:t>”. O artigo 1º da mesma Resolução define “</w:t>
      </w:r>
      <w:r w:rsidRPr="00C76462">
        <w:rPr>
          <w:rFonts w:ascii="Arial" w:hAnsi="Arial" w:cs="Arial"/>
          <w:i/>
          <w:sz w:val="24"/>
          <w:szCs w:val="24"/>
        </w:rPr>
        <w:t xml:space="preserve">prontuário médico como o documento único constituído de um conjunto de informações, sinais e imagens registradas, geradas a partir de fatos, acontecimentos e situações sobre a saúde do paciente e a assistência a ele prestada, de caráter legal, </w:t>
      </w:r>
      <w:r w:rsidRPr="00C76462">
        <w:rPr>
          <w:rFonts w:ascii="Arial" w:hAnsi="Arial" w:cs="Arial"/>
          <w:i/>
          <w:sz w:val="24"/>
          <w:szCs w:val="24"/>
          <w:u w:val="single"/>
        </w:rPr>
        <w:t>sigiloso e científico</w:t>
      </w:r>
      <w:r w:rsidRPr="00C76462">
        <w:rPr>
          <w:rFonts w:ascii="Arial" w:hAnsi="Arial" w:cs="Arial"/>
          <w:i/>
          <w:sz w:val="24"/>
          <w:szCs w:val="24"/>
        </w:rPr>
        <w:t xml:space="preserve">, que possibilita a comunicação entre membros da </w:t>
      </w:r>
      <w:proofErr w:type="gramStart"/>
      <w:r w:rsidRPr="00C76462">
        <w:rPr>
          <w:rFonts w:ascii="Arial" w:hAnsi="Arial" w:cs="Arial"/>
          <w:i/>
          <w:sz w:val="24"/>
          <w:szCs w:val="24"/>
        </w:rPr>
        <w:t>equipe</w:t>
      </w:r>
      <w:proofErr w:type="gramEnd"/>
      <w:r w:rsidRPr="00C76462">
        <w:rPr>
          <w:rFonts w:ascii="Arial" w:hAnsi="Arial" w:cs="Arial"/>
          <w:i/>
          <w:sz w:val="24"/>
          <w:szCs w:val="24"/>
        </w:rPr>
        <w:t xml:space="preserve"> multiprofissional e a continuidade da assistência prestada ao indivíduo</w:t>
      </w:r>
      <w:r w:rsidRPr="00C76462">
        <w:rPr>
          <w:rFonts w:ascii="Arial" w:hAnsi="Arial" w:cs="Arial"/>
          <w:sz w:val="24"/>
          <w:szCs w:val="24"/>
        </w:rPr>
        <w:t xml:space="preserve">”. A Resolução CFM N° 1.605 de 2000, no artigo 1°, observa que </w:t>
      </w:r>
      <w:r w:rsidRPr="00C76462">
        <w:rPr>
          <w:rFonts w:ascii="Arial" w:hAnsi="Arial" w:cs="Arial"/>
          <w:b/>
          <w:i/>
          <w:sz w:val="24"/>
          <w:szCs w:val="24"/>
        </w:rPr>
        <w:t xml:space="preserve">“O médico não pode, </w:t>
      </w:r>
      <w:r w:rsidRPr="00C76462">
        <w:rPr>
          <w:rFonts w:ascii="Arial" w:hAnsi="Arial" w:cs="Arial"/>
          <w:b/>
          <w:i/>
          <w:sz w:val="24"/>
          <w:szCs w:val="24"/>
          <w:u w:val="single"/>
        </w:rPr>
        <w:t>sem o consentimento do paciente</w:t>
      </w:r>
      <w:r w:rsidRPr="00C76462">
        <w:rPr>
          <w:rFonts w:ascii="Arial" w:hAnsi="Arial" w:cs="Arial"/>
          <w:b/>
          <w:i/>
          <w:sz w:val="24"/>
          <w:szCs w:val="24"/>
        </w:rPr>
        <w:t>, revelar o conteúdo do prontuário ou ficha médica”</w:t>
      </w:r>
      <w:r w:rsidRPr="00C76462">
        <w:rPr>
          <w:rFonts w:ascii="Arial" w:hAnsi="Arial" w:cs="Arial"/>
          <w:sz w:val="24"/>
          <w:szCs w:val="24"/>
        </w:rPr>
        <w:t>.</w:t>
      </w:r>
    </w:p>
    <w:p w:rsidR="00855BDE" w:rsidRPr="00C76462" w:rsidRDefault="00855BDE" w:rsidP="00855BDE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 xml:space="preserve">Esclarece no artigo 5º que </w:t>
      </w:r>
      <w:r w:rsidRPr="00C76462">
        <w:rPr>
          <w:rFonts w:ascii="Arial" w:hAnsi="Arial" w:cs="Arial"/>
          <w:b/>
          <w:i/>
          <w:sz w:val="24"/>
          <w:szCs w:val="24"/>
        </w:rPr>
        <w:t>“</w:t>
      </w:r>
      <w:r w:rsidRPr="00C76462">
        <w:rPr>
          <w:rFonts w:ascii="Arial" w:hAnsi="Arial" w:cs="Arial"/>
          <w:b/>
          <w:i/>
          <w:sz w:val="24"/>
          <w:szCs w:val="24"/>
          <w:u w:val="single"/>
        </w:rPr>
        <w:t>Se houver autorização expressa do paciente</w:t>
      </w:r>
      <w:r w:rsidRPr="00C76462">
        <w:rPr>
          <w:rFonts w:ascii="Arial" w:hAnsi="Arial" w:cs="Arial"/>
          <w:b/>
          <w:i/>
          <w:sz w:val="24"/>
          <w:szCs w:val="24"/>
        </w:rPr>
        <w:t>, tanto na solicitação como em documento diverso, o médico poderá encaminhar a ficha ou prontuário médico diretamente à autoridade requisitante”</w:t>
      </w:r>
      <w:r w:rsidRPr="00C76462">
        <w:rPr>
          <w:rFonts w:ascii="Arial" w:hAnsi="Arial" w:cs="Arial"/>
          <w:sz w:val="24"/>
          <w:szCs w:val="24"/>
        </w:rPr>
        <w:t>. Ainda, a Resolução CFM Nº 1.931 de 2009 (Código de Ética Médica) define no artigo 85 que “</w:t>
      </w:r>
      <w:r w:rsidRPr="00C76462">
        <w:rPr>
          <w:rFonts w:ascii="Arial" w:hAnsi="Arial" w:cs="Arial"/>
          <w:b/>
          <w:sz w:val="24"/>
          <w:szCs w:val="24"/>
          <w:u w:val="single"/>
        </w:rPr>
        <w:t>É vedado ao médico: Permitir o manuseio e o conhecimento dos prontuários por pessoas não obrigadas ao sigilo profissional</w:t>
      </w:r>
      <w:r w:rsidRPr="00C76462">
        <w:rPr>
          <w:rFonts w:ascii="Arial" w:hAnsi="Arial" w:cs="Arial"/>
          <w:b/>
          <w:sz w:val="24"/>
          <w:szCs w:val="24"/>
        </w:rPr>
        <w:t xml:space="preserve"> quando sob sua responsabilidade”</w:t>
      </w:r>
      <w:r w:rsidRPr="00C76462">
        <w:rPr>
          <w:rFonts w:ascii="Arial" w:hAnsi="Arial" w:cs="Arial"/>
          <w:sz w:val="24"/>
          <w:szCs w:val="24"/>
        </w:rPr>
        <w:t xml:space="preserve">. Assim, </w:t>
      </w:r>
      <w:r w:rsidRPr="00C76462">
        <w:rPr>
          <w:rFonts w:ascii="Arial" w:hAnsi="Arial" w:cs="Arial"/>
          <w:b/>
          <w:sz w:val="24"/>
          <w:szCs w:val="24"/>
        </w:rPr>
        <w:lastRenderedPageBreak/>
        <w:t>se houver intenção de consulta ao prontuário médico na pesquisa, essa informação deve ser claramente expressa no TCLE, assegurando, sobretudo, a questão da confidencialidade dos dados</w:t>
      </w:r>
      <w:r w:rsidRPr="00C76462">
        <w:rPr>
          <w:rFonts w:ascii="Arial" w:hAnsi="Arial" w:cs="Arial"/>
          <w:sz w:val="24"/>
          <w:szCs w:val="24"/>
        </w:rPr>
        <w:t>. Isto visa garantir que o indivíduo receba as informações necessárias para a tomada de uma decisão autônoma acerca de sua participação ou não na pesquisa.</w:t>
      </w: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76462">
        <w:rPr>
          <w:rFonts w:ascii="Arial" w:hAnsi="Arial" w:cs="Arial"/>
          <w:b/>
          <w:sz w:val="24"/>
          <w:szCs w:val="24"/>
          <w:highlight w:val="yellow"/>
          <w:u w:val="single"/>
        </w:rPr>
        <w:t>Observação</w:t>
      </w:r>
      <w:r w:rsidRPr="00C76462">
        <w:rPr>
          <w:rFonts w:ascii="Arial" w:hAnsi="Arial" w:cs="Arial"/>
          <w:sz w:val="24"/>
          <w:szCs w:val="24"/>
          <w:highlight w:val="yellow"/>
          <w:u w:val="single"/>
        </w:rPr>
        <w:t xml:space="preserve">: esse texto inicial </w:t>
      </w:r>
      <w:proofErr w:type="spellStart"/>
      <w:r w:rsidRPr="00C76462">
        <w:rPr>
          <w:rFonts w:ascii="Arial" w:hAnsi="Arial" w:cs="Arial"/>
          <w:sz w:val="24"/>
          <w:szCs w:val="24"/>
          <w:highlight w:val="yellow"/>
          <w:u w:val="single"/>
        </w:rPr>
        <w:t>orientativo</w:t>
      </w:r>
      <w:proofErr w:type="spellEnd"/>
      <w:r w:rsidRPr="00C76462">
        <w:rPr>
          <w:rFonts w:ascii="Arial" w:hAnsi="Arial" w:cs="Arial"/>
          <w:sz w:val="24"/>
          <w:szCs w:val="24"/>
          <w:highlight w:val="yellow"/>
          <w:u w:val="single"/>
        </w:rPr>
        <w:t xml:space="preserve"> para </w:t>
      </w:r>
      <w:proofErr w:type="gramStart"/>
      <w:r w:rsidRPr="00C76462">
        <w:rPr>
          <w:rFonts w:ascii="Arial" w:hAnsi="Arial" w:cs="Arial"/>
          <w:sz w:val="24"/>
          <w:szCs w:val="24"/>
          <w:highlight w:val="yellow"/>
          <w:u w:val="single"/>
        </w:rPr>
        <w:t>o(</w:t>
      </w:r>
      <w:proofErr w:type="gramEnd"/>
      <w:r w:rsidRPr="00C76462">
        <w:rPr>
          <w:rFonts w:ascii="Arial" w:hAnsi="Arial" w:cs="Arial"/>
          <w:sz w:val="24"/>
          <w:szCs w:val="24"/>
          <w:highlight w:val="yellow"/>
          <w:u w:val="single"/>
        </w:rPr>
        <w:t xml:space="preserve">s) pesquisador(es) não deve constar na solicitação de dispensa do TCLE encaminhada. Portanto, </w:t>
      </w:r>
      <w:r w:rsidRPr="00C76462">
        <w:rPr>
          <w:rFonts w:ascii="Arial" w:hAnsi="Arial" w:cs="Arial"/>
          <w:b/>
          <w:sz w:val="24"/>
          <w:szCs w:val="24"/>
          <w:highlight w:val="yellow"/>
          <w:u w:val="single"/>
        </w:rPr>
        <w:t>deve-se excluí-lo</w:t>
      </w:r>
      <w:r w:rsidRPr="00C76462">
        <w:rPr>
          <w:rFonts w:ascii="Arial" w:hAnsi="Arial" w:cs="Arial"/>
          <w:sz w:val="24"/>
          <w:szCs w:val="24"/>
          <w:highlight w:val="yellow"/>
          <w:u w:val="single"/>
        </w:rPr>
        <w:t>.</w:t>
      </w:r>
    </w:p>
    <w:p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55BDE" w:rsidRPr="00C76462" w:rsidRDefault="00855BDE">
      <w:pPr>
        <w:rPr>
          <w:rFonts w:ascii="Arial" w:hAnsi="Arial" w:cs="Arial"/>
          <w:b/>
          <w:sz w:val="24"/>
          <w:szCs w:val="24"/>
        </w:rPr>
      </w:pPr>
      <w:r w:rsidRPr="00C76462">
        <w:rPr>
          <w:rFonts w:ascii="Arial" w:hAnsi="Arial" w:cs="Arial"/>
          <w:b/>
          <w:sz w:val="24"/>
          <w:szCs w:val="24"/>
        </w:rPr>
        <w:br w:type="page"/>
      </w:r>
    </w:p>
    <w:p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6462">
        <w:rPr>
          <w:rFonts w:ascii="Arial" w:hAnsi="Arial" w:cs="Arial"/>
          <w:b/>
          <w:sz w:val="24"/>
          <w:szCs w:val="24"/>
        </w:rPr>
        <w:t>SOLICITAÇÃO DE DISPENSA DO TCLE (PRONTUÁRIOS)</w:t>
      </w:r>
    </w:p>
    <w:p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  <w:u w:val="single"/>
        </w:rPr>
      </w:pPr>
      <w:r w:rsidRPr="00C76462">
        <w:rPr>
          <w:rFonts w:ascii="Arial" w:hAnsi="Arial" w:cs="Arial"/>
          <w:color w:val="FF0000"/>
          <w:sz w:val="24"/>
          <w:szCs w:val="24"/>
          <w:highlight w:val="yellow"/>
          <w:u w:val="single"/>
        </w:rPr>
        <w:t>(Adequar o preenchimento e as marcações em vermelho de acordo com a pesquisa a ser realizada. Deve-se excluir essa orientação)</w:t>
      </w: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BDE" w:rsidRPr="00C76462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 xml:space="preserve">Eu, </w:t>
      </w:r>
      <w:r w:rsidRPr="00C76462">
        <w:rPr>
          <w:rFonts w:ascii="Arial" w:hAnsi="Arial" w:cs="Arial"/>
          <w:color w:val="FF0000"/>
          <w:sz w:val="24"/>
          <w:szCs w:val="24"/>
        </w:rPr>
        <w:t>nome</w:t>
      </w:r>
      <w:r w:rsidRPr="00C7646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76462">
        <w:rPr>
          <w:rFonts w:ascii="Arial" w:hAnsi="Arial" w:cs="Arial"/>
          <w:sz w:val="24"/>
          <w:szCs w:val="24"/>
        </w:rPr>
        <w:t>pesquisador(</w:t>
      </w:r>
      <w:proofErr w:type="gramEnd"/>
      <w:r w:rsidRPr="00C76462">
        <w:rPr>
          <w:rFonts w:ascii="Arial" w:hAnsi="Arial" w:cs="Arial"/>
          <w:sz w:val="24"/>
          <w:szCs w:val="24"/>
        </w:rPr>
        <w:t>a) responsável pelo projeto de pesquisa “</w:t>
      </w:r>
      <w:r w:rsidRPr="00C76462">
        <w:rPr>
          <w:rFonts w:ascii="Arial" w:hAnsi="Arial" w:cs="Arial"/>
          <w:color w:val="FF0000"/>
          <w:sz w:val="24"/>
          <w:szCs w:val="24"/>
        </w:rPr>
        <w:t>título do projeto de pesquisa apresentado</w:t>
      </w:r>
      <w:r w:rsidRPr="00C76462">
        <w:rPr>
          <w:rFonts w:ascii="Arial" w:hAnsi="Arial" w:cs="Arial"/>
          <w:sz w:val="24"/>
          <w:szCs w:val="24"/>
        </w:rPr>
        <w:t xml:space="preserve">”, cujo(s) objetivo(s) é(são) </w:t>
      </w:r>
      <w:r w:rsidRPr="00C76462">
        <w:rPr>
          <w:rFonts w:ascii="Arial" w:hAnsi="Arial" w:cs="Arial"/>
          <w:color w:val="FF0000"/>
          <w:sz w:val="24"/>
          <w:szCs w:val="24"/>
        </w:rPr>
        <w:t>informar todos os objetivos da pesquisa (geral e específicos, caso houver)</w:t>
      </w:r>
      <w:r w:rsidRPr="00C76462">
        <w:rPr>
          <w:rFonts w:ascii="Arial" w:hAnsi="Arial" w:cs="Arial"/>
          <w:sz w:val="24"/>
          <w:szCs w:val="24"/>
        </w:rPr>
        <w:t>, venho solicitar junto ao CEP do Centro Universitário de Brusque (UNIFEBE), a dispensa do TCLE.</w:t>
      </w:r>
    </w:p>
    <w:p w:rsidR="00855BDE" w:rsidRPr="00C76462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 xml:space="preserve">Esclareço que o pedido de dispensa do TCLE está fundamentado na inviabilidade e impossibilidade do contato direto com </w:t>
      </w:r>
      <w:proofErr w:type="gramStart"/>
      <w:r w:rsidRPr="00C76462">
        <w:rPr>
          <w:rFonts w:ascii="Arial" w:hAnsi="Arial" w:cs="Arial"/>
          <w:sz w:val="24"/>
          <w:szCs w:val="24"/>
        </w:rPr>
        <w:t>o(</w:t>
      </w:r>
      <w:proofErr w:type="gramEnd"/>
      <w:r w:rsidRPr="00C76462">
        <w:rPr>
          <w:rFonts w:ascii="Arial" w:hAnsi="Arial" w:cs="Arial"/>
          <w:sz w:val="24"/>
          <w:szCs w:val="24"/>
        </w:rPr>
        <w:t xml:space="preserve">s) participante(s) da pesquisa de forma a convidá-los para participar da pesquisa. A sua forma de participação seria conceder a autorização para coleta de dados do seu prontuário médico. </w:t>
      </w:r>
    </w:p>
    <w:p w:rsidR="00855BDE" w:rsidRPr="00C76462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76462">
        <w:rPr>
          <w:rFonts w:ascii="Arial" w:hAnsi="Arial" w:cs="Arial"/>
          <w:sz w:val="24"/>
          <w:szCs w:val="24"/>
        </w:rPr>
        <w:t>O(</w:t>
      </w:r>
      <w:proofErr w:type="gramEnd"/>
      <w:r w:rsidRPr="00C76462">
        <w:rPr>
          <w:rFonts w:ascii="Arial" w:hAnsi="Arial" w:cs="Arial"/>
          <w:sz w:val="24"/>
          <w:szCs w:val="24"/>
        </w:rPr>
        <w:t xml:space="preserve">s) motivo(s) que inviabiliza(m) a solicitação do consentimento do(s) participante(s) é(são): </w:t>
      </w:r>
      <w:r w:rsidRPr="00C76462">
        <w:rPr>
          <w:rFonts w:ascii="Arial" w:hAnsi="Arial" w:cs="Arial"/>
          <w:color w:val="FF0000"/>
          <w:sz w:val="24"/>
          <w:szCs w:val="24"/>
        </w:rPr>
        <w:t>descrever o(s) motivo(s) que impedem o contato.</w:t>
      </w: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 xml:space="preserve">Declaro que me comprometo em garantir a privacidade e a confidencialidade dos dados obtidos, preservando integralmente o anonimato e a imagem do participante da pesquisa bem como a sua não </w:t>
      </w:r>
      <w:proofErr w:type="spellStart"/>
      <w:r w:rsidRPr="00C76462">
        <w:rPr>
          <w:rFonts w:ascii="Arial" w:hAnsi="Arial" w:cs="Arial"/>
          <w:sz w:val="24"/>
          <w:szCs w:val="24"/>
        </w:rPr>
        <w:t>estigmatização</w:t>
      </w:r>
      <w:proofErr w:type="spellEnd"/>
      <w:r w:rsidRPr="00C76462">
        <w:rPr>
          <w:rFonts w:ascii="Arial" w:hAnsi="Arial" w:cs="Arial"/>
          <w:sz w:val="24"/>
          <w:szCs w:val="24"/>
        </w:rPr>
        <w:t>, além de não utilizar as informações em prejuízo das pessoas e/ou comunidades, inclusive em termos de autoestima, de prestígio e ou econômico financeiro.</w:t>
      </w:r>
    </w:p>
    <w:p w:rsidR="00855BDE" w:rsidRPr="00C76462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 xml:space="preserve">Asseguro que foram estabelecidas salvaguardas seguras </w:t>
      </w:r>
      <w:r w:rsidRPr="00C76462">
        <w:rPr>
          <w:rFonts w:ascii="Arial" w:hAnsi="Arial" w:cs="Arial"/>
          <w:color w:val="FF0000"/>
          <w:sz w:val="24"/>
          <w:szCs w:val="24"/>
        </w:rPr>
        <w:t xml:space="preserve">como descrever os cuidados para que não haja a mínima possibilidade de identificação dos participantes </w:t>
      </w:r>
      <w:r w:rsidRPr="00C76462">
        <w:rPr>
          <w:rFonts w:ascii="Arial" w:hAnsi="Arial" w:cs="Arial"/>
          <w:sz w:val="24"/>
          <w:szCs w:val="24"/>
        </w:rPr>
        <w:t>para confidencialidade dos dados da pesquisa. Afirmo que os dados coletados no prontuário médico serão utilizados exclusivamente para a finalidade prevista na metodologia da pesquisa.</w:t>
      </w:r>
    </w:p>
    <w:p w:rsidR="00855BDE" w:rsidRPr="00C76462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>Por fim, assumimos a responsabilidade pela fidedignidade das informações.</w:t>
      </w: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BDE" w:rsidRPr="00C76462" w:rsidRDefault="00855BDE" w:rsidP="00855BD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 xml:space="preserve">Brusque (SC), ____ de ______________ </w:t>
      </w:r>
      <w:proofErr w:type="spellStart"/>
      <w:r w:rsidRPr="00C76462">
        <w:rPr>
          <w:rFonts w:ascii="Arial" w:hAnsi="Arial" w:cs="Arial"/>
          <w:sz w:val="24"/>
          <w:szCs w:val="24"/>
        </w:rPr>
        <w:t>de</w:t>
      </w:r>
      <w:proofErr w:type="spellEnd"/>
      <w:r w:rsidRPr="00C76462">
        <w:rPr>
          <w:rFonts w:ascii="Arial" w:hAnsi="Arial" w:cs="Arial"/>
          <w:sz w:val="24"/>
          <w:szCs w:val="24"/>
        </w:rPr>
        <w:t xml:space="preserve"> 20____.</w:t>
      </w: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>______________________________</w:t>
      </w:r>
    </w:p>
    <w:p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C76462">
        <w:rPr>
          <w:rFonts w:ascii="Arial" w:hAnsi="Arial" w:cs="Arial"/>
          <w:color w:val="FF0000"/>
          <w:sz w:val="24"/>
          <w:szCs w:val="24"/>
        </w:rPr>
        <w:t>Nome do pesquisador responsável</w:t>
      </w: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C76462">
        <w:rPr>
          <w:rFonts w:ascii="Arial" w:hAnsi="Arial" w:cs="Arial"/>
          <w:color w:val="FF0000"/>
          <w:sz w:val="24"/>
          <w:szCs w:val="24"/>
          <w:highlight w:val="yellow"/>
        </w:rPr>
        <w:t xml:space="preserve">*O documento deverá ser datado e assinado, caso exceda uma página deverá ser rubricado em cada uma das páginas. Deve-se </w:t>
      </w:r>
      <w:r w:rsidRPr="00C76462">
        <w:rPr>
          <w:rFonts w:ascii="Arial" w:hAnsi="Arial" w:cs="Arial"/>
          <w:b/>
          <w:color w:val="FF0000"/>
          <w:sz w:val="24"/>
          <w:szCs w:val="24"/>
          <w:highlight w:val="yellow"/>
        </w:rPr>
        <w:t>excluir esta orientação</w:t>
      </w:r>
      <w:r w:rsidRPr="00C76462">
        <w:rPr>
          <w:rFonts w:ascii="Arial" w:hAnsi="Arial" w:cs="Arial"/>
          <w:color w:val="FF0000"/>
          <w:sz w:val="24"/>
          <w:szCs w:val="24"/>
          <w:highlight w:val="yellow"/>
        </w:rPr>
        <w:t>.</w:t>
      </w:r>
    </w:p>
    <w:p w:rsidR="00FE7755" w:rsidRPr="00C76462" w:rsidRDefault="00855BDE" w:rsidP="00855BD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76462">
        <w:rPr>
          <w:rFonts w:ascii="Arial" w:hAnsi="Arial" w:cs="Arial"/>
          <w:color w:val="FF0000"/>
          <w:sz w:val="24"/>
          <w:szCs w:val="24"/>
          <w:highlight w:val="yellow"/>
        </w:rPr>
        <w:t xml:space="preserve">* Durante o preenchimento da Aba 5 da Plataforma Brasil, em “*Propõe dispensa do </w:t>
      </w:r>
      <w:proofErr w:type="gramStart"/>
      <w:r w:rsidRPr="00C76462">
        <w:rPr>
          <w:rFonts w:ascii="Arial" w:hAnsi="Arial" w:cs="Arial"/>
          <w:color w:val="FF0000"/>
          <w:sz w:val="24"/>
          <w:szCs w:val="24"/>
          <w:highlight w:val="yellow"/>
        </w:rPr>
        <w:t>TCLE?”</w:t>
      </w:r>
      <w:proofErr w:type="gramEnd"/>
      <w:r w:rsidRPr="00C76462">
        <w:rPr>
          <w:rFonts w:ascii="Arial" w:hAnsi="Arial" w:cs="Arial"/>
          <w:color w:val="FF0000"/>
          <w:sz w:val="24"/>
          <w:szCs w:val="24"/>
          <w:highlight w:val="yellow"/>
        </w:rPr>
        <w:t>, deverá ser assinalado “sim”, informado os mesmos motivos, apresentados neste documento, que inviabilizam o pesquisador de solicitar o consentimento dos participantes.</w:t>
      </w:r>
    </w:p>
    <w:sectPr w:rsidR="00FE7755" w:rsidRPr="00C76462" w:rsidSect="00855BDE">
      <w:headerReference w:type="default" r:id="rId8"/>
      <w:footerReference w:type="default" r:id="rId9"/>
      <w:pgSz w:w="11906" w:h="16838"/>
      <w:pgMar w:top="1417" w:right="1274" w:bottom="851" w:left="1418" w:header="70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8A" w:rsidRDefault="00B0358A" w:rsidP="00855BDE">
      <w:pPr>
        <w:spacing w:after="0" w:line="240" w:lineRule="auto"/>
      </w:pPr>
      <w:r>
        <w:separator/>
      </w:r>
    </w:p>
  </w:endnote>
  <w:endnote w:type="continuationSeparator" w:id="0">
    <w:p w:rsidR="00B0358A" w:rsidRDefault="00B0358A" w:rsidP="0085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DE" w:rsidRPr="00855BDE" w:rsidRDefault="00855BDE" w:rsidP="00855BDE">
    <w:pPr>
      <w:tabs>
        <w:tab w:val="center" w:pos="4419"/>
        <w:tab w:val="right" w:pos="9914"/>
      </w:tabs>
      <w:spacing w:after="0" w:line="240" w:lineRule="auto"/>
      <w:jc w:val="right"/>
      <w:rPr>
        <w:rFonts w:ascii="Arial" w:eastAsia="Arial" w:hAnsi="Arial" w:cs="Arial"/>
        <w:sz w:val="20"/>
        <w:szCs w:val="20"/>
      </w:rPr>
    </w:pPr>
    <w:r w:rsidRPr="0006319E">
      <w:rPr>
        <w:rFonts w:ascii="Arial" w:eastAsia="Arial" w:hAnsi="Arial" w:cs="Arial"/>
        <w:sz w:val="20"/>
        <w:szCs w:val="20"/>
      </w:rPr>
      <w:t xml:space="preserve">Rubrica do pesquisador responsável: ______________. </w:t>
    </w:r>
    <w:r>
      <w:rPr>
        <w:rFonts w:ascii="Arial" w:eastAsia="Arial" w:hAnsi="Arial" w:cs="Arial"/>
        <w:sz w:val="20"/>
        <w:szCs w:val="20"/>
      </w:rPr>
      <w:t xml:space="preserve">                                                     </w:t>
    </w:r>
    <w:r w:rsidRPr="0006319E">
      <w:rPr>
        <w:rFonts w:ascii="Arial" w:eastAsia="Arial" w:hAnsi="Arial" w:cs="Arial"/>
        <w:sz w:val="20"/>
        <w:szCs w:val="20"/>
      </w:rPr>
      <w:t xml:space="preserve">Página </w:t>
    </w:r>
    <w:r w:rsidRPr="0006319E">
      <w:rPr>
        <w:rFonts w:ascii="Arial" w:eastAsia="Arial" w:hAnsi="Arial" w:cs="Arial"/>
        <w:b/>
        <w:sz w:val="20"/>
        <w:szCs w:val="20"/>
      </w:rPr>
      <w:fldChar w:fldCharType="begin"/>
    </w:r>
    <w:r w:rsidRPr="0006319E">
      <w:rPr>
        <w:rFonts w:ascii="Arial" w:eastAsia="Arial" w:hAnsi="Arial" w:cs="Arial"/>
        <w:b/>
        <w:sz w:val="20"/>
        <w:szCs w:val="20"/>
      </w:rPr>
      <w:instrText>PAGE</w:instrText>
    </w:r>
    <w:r w:rsidRPr="0006319E">
      <w:rPr>
        <w:rFonts w:ascii="Arial" w:eastAsia="Arial" w:hAnsi="Arial" w:cs="Arial"/>
        <w:b/>
        <w:sz w:val="20"/>
        <w:szCs w:val="20"/>
      </w:rPr>
      <w:fldChar w:fldCharType="separate"/>
    </w:r>
    <w:r w:rsidR="006F7EBC">
      <w:rPr>
        <w:rFonts w:ascii="Arial" w:eastAsia="Arial" w:hAnsi="Arial" w:cs="Arial"/>
        <w:b/>
        <w:noProof/>
        <w:sz w:val="20"/>
        <w:szCs w:val="20"/>
      </w:rPr>
      <w:t>5</w:t>
    </w:r>
    <w:r w:rsidRPr="0006319E">
      <w:rPr>
        <w:rFonts w:ascii="Arial" w:eastAsia="Arial" w:hAnsi="Arial" w:cs="Arial"/>
        <w:b/>
        <w:sz w:val="20"/>
        <w:szCs w:val="20"/>
      </w:rPr>
      <w:fldChar w:fldCharType="end"/>
    </w:r>
    <w:r w:rsidRPr="0006319E">
      <w:rPr>
        <w:rFonts w:ascii="Arial" w:eastAsia="Arial" w:hAnsi="Arial" w:cs="Arial"/>
        <w:sz w:val="20"/>
        <w:szCs w:val="20"/>
      </w:rPr>
      <w:t xml:space="preserve"> de </w:t>
    </w:r>
    <w:r w:rsidRPr="0006319E">
      <w:rPr>
        <w:rFonts w:ascii="Arial" w:eastAsia="Arial" w:hAnsi="Arial" w:cs="Arial"/>
        <w:b/>
        <w:sz w:val="20"/>
        <w:szCs w:val="20"/>
      </w:rPr>
      <w:fldChar w:fldCharType="begin"/>
    </w:r>
    <w:r w:rsidRPr="0006319E">
      <w:rPr>
        <w:rFonts w:ascii="Arial" w:eastAsia="Arial" w:hAnsi="Arial" w:cs="Arial"/>
        <w:b/>
        <w:sz w:val="20"/>
        <w:szCs w:val="20"/>
      </w:rPr>
      <w:instrText>NUMPAGES</w:instrText>
    </w:r>
    <w:r w:rsidRPr="0006319E">
      <w:rPr>
        <w:rFonts w:ascii="Arial" w:eastAsia="Arial" w:hAnsi="Arial" w:cs="Arial"/>
        <w:b/>
        <w:sz w:val="20"/>
        <w:szCs w:val="20"/>
      </w:rPr>
      <w:fldChar w:fldCharType="separate"/>
    </w:r>
    <w:r w:rsidR="006F7EBC">
      <w:rPr>
        <w:rFonts w:ascii="Arial" w:eastAsia="Arial" w:hAnsi="Arial" w:cs="Arial"/>
        <w:b/>
        <w:noProof/>
        <w:sz w:val="20"/>
        <w:szCs w:val="20"/>
      </w:rPr>
      <w:t>5</w:t>
    </w:r>
    <w:r w:rsidRPr="0006319E">
      <w:rPr>
        <w:rFonts w:ascii="Arial" w:eastAsia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8A" w:rsidRDefault="00B0358A" w:rsidP="00855BDE">
      <w:pPr>
        <w:spacing w:after="0" w:line="240" w:lineRule="auto"/>
      </w:pPr>
      <w:r>
        <w:separator/>
      </w:r>
    </w:p>
  </w:footnote>
  <w:footnote w:type="continuationSeparator" w:id="0">
    <w:p w:rsidR="00B0358A" w:rsidRDefault="00B0358A" w:rsidP="0085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DE" w:rsidRDefault="00855BDE" w:rsidP="00855BDE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Arial" w:hAnsi="Arial" w:cs="Arial"/>
        <w:sz w:val="20"/>
        <w:szCs w:val="20"/>
      </w:rPr>
    </w:pPr>
    <w:r>
      <w:rPr>
        <w:rFonts w:ascii="Cambria" w:eastAsia="Cambria" w:hAnsi="Cambria" w:cs="Cambria"/>
        <w:sz w:val="24"/>
        <w:szCs w:val="24"/>
      </w:rPr>
      <w:t xml:space="preserve">                             </w:t>
    </w:r>
    <w:r>
      <w:rPr>
        <w:rFonts w:ascii="Arial" w:eastAsia="Arial" w:hAnsi="Arial" w:cs="Arial"/>
        <w:sz w:val="20"/>
        <w:szCs w:val="20"/>
      </w:rPr>
      <w:t>Fundação Educacional de Brusque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729555AB" wp14:editId="66047675">
          <wp:simplePos x="0" y="0"/>
          <wp:positionH relativeFrom="column">
            <wp:posOffset>-1902</wp:posOffset>
          </wp:positionH>
          <wp:positionV relativeFrom="paragraph">
            <wp:posOffset>-17778</wp:posOffset>
          </wp:positionV>
          <wp:extent cx="2549525" cy="742315"/>
          <wp:effectExtent l="0" t="0" r="0" b="0"/>
          <wp:wrapNone/>
          <wp:docPr id="25" name="image1.png" descr="UNIFEBE_logo_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FEBE_logo_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52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F7EBC" w:rsidRDefault="00855BDE" w:rsidP="002A0F8C">
    <w:pPr>
      <w:tabs>
        <w:tab w:val="center" w:pos="4320"/>
        <w:tab w:val="right" w:pos="8640"/>
      </w:tabs>
      <w:spacing w:after="0" w:line="240" w:lineRule="auto"/>
      <w:ind w:hanging="2"/>
      <w:jc w:val="right"/>
    </w:pPr>
    <w:r>
      <w:rPr>
        <w:rFonts w:ascii="Arial" w:eastAsia="Arial" w:hAnsi="Arial" w:cs="Arial"/>
        <w:sz w:val="20"/>
        <w:szCs w:val="20"/>
      </w:rPr>
      <w:t>Centro Universitário de Brusque - UNIFEBE</w:t>
    </w:r>
    <w:r w:rsidR="006F7EBC" w:rsidRPr="006F7EBC">
      <w:t xml:space="preserve"> </w:t>
    </w:r>
  </w:p>
  <w:p w:rsidR="002A0F8C" w:rsidRPr="00F92628" w:rsidRDefault="006F7EBC" w:rsidP="002A0F8C">
    <w:pPr>
      <w:tabs>
        <w:tab w:val="center" w:pos="4320"/>
        <w:tab w:val="right" w:pos="8640"/>
      </w:tabs>
      <w:spacing w:after="0" w:line="240" w:lineRule="auto"/>
      <w:ind w:hanging="2"/>
      <w:jc w:val="right"/>
      <w:rPr>
        <w:rFonts w:ascii="Arial" w:eastAsia="Arial" w:hAnsi="Arial" w:cs="Arial"/>
        <w:sz w:val="20"/>
        <w:szCs w:val="20"/>
      </w:rPr>
    </w:pPr>
    <w:r w:rsidRPr="006F7EBC">
      <w:rPr>
        <w:rFonts w:ascii="Arial" w:eastAsia="Arial" w:hAnsi="Arial" w:cs="Arial"/>
        <w:sz w:val="20"/>
        <w:szCs w:val="20"/>
      </w:rPr>
      <w:t xml:space="preserve">Rua Vendelino </w:t>
    </w:r>
    <w:proofErr w:type="spellStart"/>
    <w:r w:rsidRPr="006F7EBC">
      <w:rPr>
        <w:rFonts w:ascii="Arial" w:eastAsia="Arial" w:hAnsi="Arial" w:cs="Arial"/>
        <w:sz w:val="20"/>
        <w:szCs w:val="20"/>
      </w:rPr>
      <w:t>Maffezzolli</w:t>
    </w:r>
    <w:proofErr w:type="spellEnd"/>
    <w:r w:rsidRPr="006F7EBC">
      <w:rPr>
        <w:rFonts w:ascii="Arial" w:eastAsia="Arial" w:hAnsi="Arial" w:cs="Arial"/>
        <w:sz w:val="20"/>
        <w:szCs w:val="20"/>
      </w:rPr>
      <w:t>, n.º 333</w:t>
    </w:r>
    <w:r w:rsidR="00855BDE">
      <w:rPr>
        <w:rFonts w:ascii="Arial" w:eastAsia="Arial" w:hAnsi="Arial" w:cs="Arial"/>
        <w:sz w:val="20"/>
        <w:szCs w:val="20"/>
      </w:rPr>
      <w:br/>
    </w:r>
    <w:r w:rsidR="002A0F8C" w:rsidRPr="00F92628">
      <w:rPr>
        <w:rFonts w:ascii="Arial" w:eastAsia="Arial" w:hAnsi="Arial" w:cs="Arial"/>
        <w:sz w:val="20"/>
        <w:szCs w:val="20"/>
      </w:rPr>
      <w:t xml:space="preserve">CEP: 88352-360 - Brusque - SC </w:t>
    </w:r>
  </w:p>
  <w:p w:rsidR="00855BDE" w:rsidRDefault="00855BDE" w:rsidP="002A0F8C">
    <w:pPr>
      <w:tabs>
        <w:tab w:val="center" w:pos="4320"/>
        <w:tab w:val="right" w:pos="8640"/>
      </w:tabs>
      <w:spacing w:after="0" w:line="240" w:lineRule="auto"/>
      <w:jc w:val="right"/>
      <w:rPr>
        <w:rFonts w:ascii="Cambria" w:eastAsia="Cambria" w:hAnsi="Cambria" w:cs="Cambria"/>
        <w:sz w:val="24"/>
        <w:szCs w:val="24"/>
      </w:rPr>
    </w:pPr>
    <w:r>
      <w:rPr>
        <w:rFonts w:ascii="Arial" w:eastAsia="Arial" w:hAnsi="Arial" w:cs="Arial"/>
        <w:sz w:val="20"/>
        <w:szCs w:val="20"/>
      </w:rPr>
      <w:t>Cx. Postal 1501 - Fone/fax: (47) 3211 - 7221</w:t>
    </w:r>
    <w:r>
      <w:rPr>
        <w:rFonts w:ascii="Arial" w:eastAsia="Arial" w:hAnsi="Arial" w:cs="Arial"/>
        <w:sz w:val="20"/>
        <w:szCs w:val="20"/>
      </w:rPr>
      <w:br/>
      <w:t>CNPJ: 83.128.769/0001-17</w:t>
    </w:r>
  </w:p>
  <w:p w:rsidR="00855BDE" w:rsidRDefault="00855B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DE"/>
    <w:rsid w:val="002A0F8C"/>
    <w:rsid w:val="004D4FD2"/>
    <w:rsid w:val="006F7EBC"/>
    <w:rsid w:val="007116B7"/>
    <w:rsid w:val="00770A2D"/>
    <w:rsid w:val="00855BDE"/>
    <w:rsid w:val="00B0358A"/>
    <w:rsid w:val="00C76462"/>
    <w:rsid w:val="00E83F52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F2A2A"/>
  <w15:chartTrackingRefBased/>
  <w15:docId w15:val="{14340F8B-0D4F-4372-AA38-A1848FE0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BDE"/>
  </w:style>
  <w:style w:type="paragraph" w:styleId="Rodap">
    <w:name w:val="footer"/>
    <w:basedOn w:val="Normal"/>
    <w:link w:val="RodapChar"/>
    <w:uiPriority w:val="99"/>
    <w:unhideWhenUsed/>
    <w:rsid w:val="00855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BDE"/>
  </w:style>
  <w:style w:type="character" w:styleId="Hyperlink">
    <w:name w:val="Hyperlink"/>
    <w:basedOn w:val="Fontepargpadro"/>
    <w:uiPriority w:val="99"/>
    <w:unhideWhenUsed/>
    <w:rsid w:val="00855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onselho.saude.gov.br/images/comissoes/conep/documentos/PB/MANUAL_DE_PENDENCIA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taformabrasil.saude.gov.br/login.js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1148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da Cunha Nunes</dc:creator>
  <cp:keywords/>
  <dc:description/>
  <cp:lastModifiedBy>Camila da Cunha Nunes</cp:lastModifiedBy>
  <cp:revision>4</cp:revision>
  <dcterms:created xsi:type="dcterms:W3CDTF">2021-10-14T22:23:00Z</dcterms:created>
  <dcterms:modified xsi:type="dcterms:W3CDTF">2022-12-14T13:23:00Z</dcterms:modified>
</cp:coreProperties>
</file>